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Arial" w:hAnsi="Arial" w:eastAsia="宋体" w:cs="Arial"/>
          <w:b/>
          <w:kern w:val="0"/>
          <w:sz w:val="32"/>
          <w:szCs w:val="32"/>
        </w:rPr>
      </w:pPr>
      <w:r>
        <w:rPr>
          <w:rFonts w:hint="eastAsia" w:ascii="Arial" w:hAnsi="Arial" w:eastAsia="宋体" w:cs="Arial"/>
          <w:b/>
          <w:kern w:val="0"/>
          <w:sz w:val="32"/>
          <w:szCs w:val="32"/>
        </w:rPr>
        <w:t xml:space="preserve"> </w:t>
      </w:r>
      <w:r>
        <w:rPr>
          <w:rFonts w:ascii="Arial" w:hAnsi="Arial" w:eastAsia="宋体" w:cs="Arial"/>
          <w:b/>
          <w:kern w:val="0"/>
          <w:sz w:val="32"/>
          <w:szCs w:val="32"/>
        </w:rPr>
        <w:t>广东医科大学附属医院</w:t>
      </w:r>
      <w:r>
        <w:rPr>
          <w:rFonts w:hint="eastAsia" w:ascii="Arial" w:hAnsi="Arial" w:eastAsia="宋体" w:cs="Arial"/>
          <w:b/>
          <w:kern w:val="0"/>
          <w:sz w:val="32"/>
          <w:szCs w:val="32"/>
        </w:rPr>
        <w:t>医疗设备（10万元以下）</w:t>
      </w:r>
    </w:p>
    <w:p>
      <w:pPr>
        <w:widowControl/>
        <w:jc w:val="center"/>
        <w:rPr>
          <w:rFonts w:ascii="Arial" w:hAnsi="Arial" w:eastAsia="宋体" w:cs="Arial"/>
          <w:b/>
          <w:kern w:val="0"/>
          <w:sz w:val="18"/>
          <w:szCs w:val="18"/>
        </w:rPr>
      </w:pPr>
      <w:r>
        <w:rPr>
          <w:rFonts w:ascii="Arial" w:hAnsi="Arial" w:eastAsia="宋体" w:cs="Arial"/>
          <w:b/>
          <w:kern w:val="0"/>
          <w:sz w:val="32"/>
          <w:szCs w:val="32"/>
        </w:rPr>
        <w:t>及配套专机专用耗材咨询遴选用户需求</w:t>
      </w:r>
    </w:p>
    <w:tbl>
      <w:tblPr>
        <w:tblStyle w:val="5"/>
        <w:tblW w:w="10198" w:type="dxa"/>
        <w:jc w:val="cente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97"/>
        <w:gridCol w:w="768"/>
        <w:gridCol w:w="377"/>
        <w:gridCol w:w="352"/>
        <w:gridCol w:w="327"/>
        <w:gridCol w:w="648"/>
        <w:gridCol w:w="122"/>
        <w:gridCol w:w="515"/>
        <w:gridCol w:w="99"/>
        <w:gridCol w:w="136"/>
        <w:gridCol w:w="721"/>
        <w:gridCol w:w="58"/>
        <w:gridCol w:w="457"/>
        <w:gridCol w:w="282"/>
        <w:gridCol w:w="407"/>
        <w:gridCol w:w="442"/>
        <w:gridCol w:w="263"/>
        <w:gridCol w:w="816"/>
        <w:gridCol w:w="245"/>
        <w:gridCol w:w="1641"/>
        <w:gridCol w:w="794"/>
        <w:gridCol w:w="31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38" w:type="dxa"/>
          <w:trHeight w:val="411" w:hRule="atLeast"/>
          <w:jc w:val="center"/>
        </w:trPr>
        <w:tc>
          <w:tcPr>
            <w:tcW w:w="1372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8788" w:type="dxa"/>
            <w:gridSpan w:val="19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T-组合婴儿复苏器 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38" w:type="dxa"/>
          <w:trHeight w:val="417" w:hRule="atLeast"/>
          <w:jc w:val="center"/>
        </w:trPr>
        <w:tc>
          <w:tcPr>
            <w:tcW w:w="1372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预算单价</w:t>
            </w:r>
          </w:p>
        </w:tc>
        <w:tc>
          <w:tcPr>
            <w:tcW w:w="675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24400 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9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数量</w:t>
            </w:r>
          </w:p>
        </w:tc>
        <w:tc>
          <w:tcPr>
            <w:tcW w:w="745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 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壹</w:t>
            </w:r>
          </w:p>
        </w:tc>
        <w:tc>
          <w:tcPr>
            <w:tcW w:w="1032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单位</w:t>
            </w:r>
          </w:p>
        </w:tc>
        <w:tc>
          <w:tcPr>
            <w:tcW w:w="1164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台</w:t>
            </w:r>
          </w:p>
        </w:tc>
        <w:tc>
          <w:tcPr>
            <w:tcW w:w="1780" w:type="dxa"/>
            <w:gridSpan w:val="4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预算总金额</w:t>
            </w:r>
          </w:p>
        </w:tc>
        <w:tc>
          <w:tcPr>
            <w:tcW w:w="2693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24400 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38" w:type="dxa"/>
          <w:trHeight w:val="615" w:hRule="atLeast"/>
          <w:jc w:val="center"/>
        </w:trPr>
        <w:tc>
          <w:tcPr>
            <w:tcW w:w="10160" w:type="dxa"/>
            <w:gridSpan w:val="21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ind w:hanging="1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20"/>
                <w:kern w:val="0"/>
                <w:sz w:val="24"/>
                <w:szCs w:val="24"/>
              </w:rPr>
              <w:t>二、设备功能要求、配置、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售后服务要求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38" w:type="dxa"/>
          <w:trHeight w:val="1724" w:hRule="atLeast"/>
          <w:jc w:val="center"/>
        </w:trPr>
        <w:tc>
          <w:tcPr>
            <w:tcW w:w="10160" w:type="dxa"/>
            <w:gridSpan w:val="21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设备功能要求：</w:t>
            </w:r>
          </w:p>
          <w:p>
            <w:pPr>
              <w:keepNext w:val="0"/>
              <w:keepLines w:val="0"/>
              <w:widowControl w:val="0"/>
              <w:numPr>
                <w:numId w:val="0"/>
              </w:numPr>
              <w:suppressLineNumbers w:val="0"/>
              <w:autoSpaceDE w:val="0"/>
              <w:autoSpaceDN/>
              <w:spacing w:before="0" w:beforeAutospacing="0" w:after="0" w:afterAutospacing="0"/>
              <w:ind w:right="0"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1） 吸气峰压（PIP）的设定范围：在8LPM气体输入流量时，5cm~70cmH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subscript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O/mbar</w:t>
            </w:r>
          </w:p>
          <w:p>
            <w:pPr>
              <w:keepNext w:val="0"/>
              <w:keepLines w:val="0"/>
              <w:widowControl w:val="0"/>
              <w:numPr>
                <w:numId w:val="0"/>
              </w:numPr>
              <w:suppressLineNumbers w:val="0"/>
              <w:autoSpaceDE w:val="0"/>
              <w:autoSpaceDN/>
              <w:spacing w:before="0" w:beforeAutospacing="0" w:after="0" w:afterAutospacing="0"/>
              <w:ind w:left="780" w:right="0" w:hanging="42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2） 呼气末正压（PEEP）的设定范围：在8LPM气体输入流量时，1cm~9cmH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subscript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O/mbar</w:t>
            </w:r>
          </w:p>
          <w:p>
            <w:pPr>
              <w:keepNext w:val="0"/>
              <w:keepLines w:val="0"/>
              <w:widowControl w:val="0"/>
              <w:numPr>
                <w:numId w:val="0"/>
              </w:numPr>
              <w:suppressLineNumbers w:val="0"/>
              <w:autoSpaceDE w:val="0"/>
              <w:autoSpaceDN/>
              <w:spacing w:before="0" w:beforeAutospacing="0" w:after="0" w:afterAutospacing="0"/>
              <w:ind w:left="780" w:right="0" w:hanging="42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3） 具有吸气峰压（PIP）限压阀</w:t>
            </w:r>
          </w:p>
          <w:p>
            <w:pPr>
              <w:keepNext w:val="0"/>
              <w:keepLines w:val="0"/>
              <w:widowControl w:val="0"/>
              <w:numPr>
                <w:numId w:val="0"/>
              </w:numPr>
              <w:suppressLineNumbers w:val="0"/>
              <w:autoSpaceDE w:val="0"/>
              <w:autoSpaceDN/>
              <w:spacing w:before="0" w:beforeAutospacing="0" w:after="0" w:afterAutospacing="0"/>
              <w:ind w:left="780" w:right="0" w:hanging="42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4） 吸气时间：可调整</w:t>
            </w:r>
          </w:p>
          <w:p>
            <w:pPr>
              <w:keepNext w:val="0"/>
              <w:keepLines w:val="0"/>
              <w:widowControl w:val="0"/>
              <w:numPr>
                <w:numId w:val="0"/>
              </w:numPr>
              <w:suppressLineNumbers w:val="0"/>
              <w:autoSpaceDE w:val="0"/>
              <w:autoSpaceDN/>
              <w:spacing w:before="0" w:beforeAutospacing="0" w:after="0" w:afterAutospacing="0"/>
              <w:ind w:left="780" w:right="0" w:hanging="42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5） 气体输入流量的范围：5LPM（最小）～15LPM(最大)</w:t>
            </w:r>
          </w:p>
          <w:p>
            <w:pPr>
              <w:keepNext w:val="0"/>
              <w:keepLines w:val="0"/>
              <w:widowControl w:val="0"/>
              <w:numPr>
                <w:numId w:val="0"/>
              </w:numPr>
              <w:suppressLineNumbers w:val="0"/>
              <w:autoSpaceDE w:val="0"/>
              <w:autoSpaceDN/>
              <w:spacing w:before="0" w:beforeAutospacing="0" w:after="0" w:afterAutospacing="0"/>
              <w:ind w:left="780" w:right="0" w:hanging="42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6） 氧气输出浓度：输入21％～100％浓度氧气时，可输出21％～100％氧气</w:t>
            </w:r>
          </w:p>
          <w:p>
            <w:pPr>
              <w:keepNext w:val="0"/>
              <w:keepLines w:val="0"/>
              <w:widowControl w:val="0"/>
              <w:numPr>
                <w:numId w:val="0"/>
              </w:numPr>
              <w:suppressLineNumbers w:val="0"/>
              <w:autoSpaceDE w:val="0"/>
              <w:autoSpaceDN/>
              <w:spacing w:before="0" w:beforeAutospacing="0" w:after="0" w:afterAutospacing="0"/>
              <w:ind w:left="780" w:right="0" w:hanging="42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7） 吸气峰压（PIP）和呼气末正压（PEEP）压力的显示：压力计显示</w:t>
            </w:r>
          </w:p>
          <w:p>
            <w:pPr>
              <w:keepNext w:val="0"/>
              <w:keepLines w:val="0"/>
              <w:widowControl w:val="0"/>
              <w:numPr>
                <w:numId w:val="0"/>
              </w:numPr>
              <w:suppressLineNumbers w:val="0"/>
              <w:autoSpaceDE w:val="0"/>
              <w:autoSpaceDN/>
              <w:spacing w:before="0" w:beforeAutospacing="0" w:after="0" w:afterAutospacing="0"/>
              <w:ind w:left="780" w:right="0" w:hanging="42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8） 压力计范围：－20～80 cmH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subscript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O/mbar</w:t>
            </w:r>
          </w:p>
          <w:p>
            <w:pPr>
              <w:keepNext w:val="0"/>
              <w:keepLines w:val="0"/>
              <w:widowControl w:val="0"/>
              <w:numPr>
                <w:numId w:val="0"/>
              </w:numPr>
              <w:suppressLineNumbers w:val="0"/>
              <w:autoSpaceDE w:val="0"/>
              <w:autoSpaceDN/>
              <w:spacing w:before="0" w:beforeAutospacing="0" w:after="0" w:afterAutospacing="0"/>
              <w:ind w:left="780" w:right="0" w:hanging="42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9） 适用婴儿体重范围：最重10公斤</w:t>
            </w:r>
          </w:p>
          <w:p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38" w:type="dxa"/>
          <w:trHeight w:val="1167" w:hRule="atLeast"/>
          <w:jc w:val="center"/>
        </w:trPr>
        <w:tc>
          <w:tcPr>
            <w:tcW w:w="10160" w:type="dxa"/>
            <w:gridSpan w:val="21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ind w:hanging="36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 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设 配置清单：</w:t>
            </w:r>
          </w:p>
          <w:p>
            <w:pPr>
              <w:keepNext w:val="0"/>
              <w:keepLines w:val="0"/>
              <w:widowControl/>
              <w:numPr>
                <w:numId w:val="0"/>
              </w:numPr>
              <w:suppressLineNumbers w:val="0"/>
              <w:autoSpaceDE w:val="0"/>
              <w:autoSpaceDN/>
              <w:spacing w:before="0" w:beforeAutospacing="0" w:after="0" w:afterAutospacing="0"/>
              <w:ind w:left="360" w:righ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1.  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1） RD900AZU 主机一台，供气管一条，模拟肺二个；</w:t>
            </w:r>
          </w:p>
          <w:p>
            <w:pPr>
              <w:keepNext w:val="0"/>
              <w:keepLines w:val="0"/>
              <w:widowControl/>
              <w:numPr>
                <w:numId w:val="0"/>
              </w:numPr>
              <w:suppressLineNumbers w:val="0"/>
              <w:autoSpaceDE w:val="0"/>
              <w:autoSpaceDN/>
              <w:spacing w:before="0" w:beforeAutospacing="0" w:after="0" w:afterAutospacing="0"/>
              <w:ind w:left="360" w:righ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2） 900RD010 一次性可调式T型管五条；</w:t>
            </w:r>
          </w:p>
          <w:p>
            <w:pPr>
              <w:keepNext w:val="0"/>
              <w:keepLines w:val="0"/>
              <w:widowControl/>
              <w:numPr>
                <w:numId w:val="0"/>
              </w:numPr>
              <w:suppressLineNumbers w:val="0"/>
              <w:autoSpaceDE w:val="0"/>
              <w:autoSpaceDN/>
              <w:spacing w:before="0" w:beforeAutospacing="0" w:after="0" w:afterAutospacing="0"/>
              <w:ind w:left="360" w:right="0" w:firstLine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3） RD800EN 婴儿复苏面罩启动套（四套），包括直径35mm, 42mm, 50mm, 60mm, 72mm 面罩各4个。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38" w:type="dxa"/>
          <w:trHeight w:val="1127" w:hRule="atLeast"/>
          <w:jc w:val="center"/>
        </w:trPr>
        <w:tc>
          <w:tcPr>
            <w:tcW w:w="10160" w:type="dxa"/>
            <w:gridSpan w:val="21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售后服务要求: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（第一、二项是固定要求，如有其它要求可增加）</w:t>
            </w:r>
          </w:p>
          <w:p>
            <w:pPr>
              <w:widowControl/>
              <w:ind w:firstLine="9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1、免费提供联网</w:t>
            </w:r>
          </w:p>
          <w:p>
            <w:pPr>
              <w:widowControl/>
              <w:ind w:firstLine="9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2、质保期：终身免费</w:t>
            </w:r>
          </w:p>
          <w:p>
            <w:pPr>
              <w:widowControl/>
              <w:ind w:firstLine="9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 </w:t>
            </w:r>
          </w:p>
          <w:p>
            <w:pPr>
              <w:widowControl/>
              <w:ind w:firstLine="9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38" w:type="dxa"/>
          <w:trHeight w:val="413" w:hRule="atLeast"/>
          <w:jc w:val="center"/>
        </w:trPr>
        <w:tc>
          <w:tcPr>
            <w:tcW w:w="1838" w:type="dxa"/>
            <w:gridSpan w:val="4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所推荐该项目设备名称</w:t>
            </w:r>
          </w:p>
        </w:tc>
        <w:tc>
          <w:tcPr>
            <w:tcW w:w="1553" w:type="dxa"/>
            <w:gridSpan w:val="4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品牌、产地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20"/>
                <w:kern w:val="0"/>
                <w:sz w:val="24"/>
                <w:szCs w:val="24"/>
              </w:rPr>
              <w:t>（设备类填写）</w:t>
            </w:r>
          </w:p>
        </w:tc>
        <w:tc>
          <w:tcPr>
            <w:tcW w:w="1607" w:type="dxa"/>
            <w:gridSpan w:val="5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60" w:lineRule="atLeas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规格、型号</w:t>
            </w:r>
          </w:p>
          <w:p>
            <w:pPr>
              <w:widowControl/>
              <w:spacing w:line="260" w:lineRule="atLeas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（设备类填写）</w:t>
            </w:r>
          </w:p>
        </w:tc>
        <w:tc>
          <w:tcPr>
            <w:tcW w:w="1149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单位</w:t>
            </w:r>
          </w:p>
        </w:tc>
        <w:tc>
          <w:tcPr>
            <w:tcW w:w="4013" w:type="dxa"/>
            <w:gridSpan w:val="5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参考价（万元）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38" w:type="dxa"/>
          <w:trHeight w:val="413" w:hRule="atLeast"/>
          <w:jc w:val="center"/>
        </w:trPr>
        <w:tc>
          <w:tcPr>
            <w:tcW w:w="1838" w:type="dxa"/>
            <w:gridSpan w:val="4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T-组合婴儿复苏器</w:t>
            </w:r>
          </w:p>
        </w:tc>
        <w:tc>
          <w:tcPr>
            <w:tcW w:w="1553" w:type="dxa"/>
            <w:gridSpan w:val="4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/</w:t>
            </w:r>
          </w:p>
        </w:tc>
        <w:tc>
          <w:tcPr>
            <w:tcW w:w="1607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/</w:t>
            </w:r>
          </w:p>
        </w:tc>
        <w:tc>
          <w:tcPr>
            <w:tcW w:w="1149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台</w:t>
            </w:r>
          </w:p>
        </w:tc>
        <w:tc>
          <w:tcPr>
            <w:tcW w:w="4013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2.44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38" w:type="dxa"/>
          <w:trHeight w:val="413" w:hRule="atLeast"/>
          <w:jc w:val="center"/>
        </w:trPr>
        <w:tc>
          <w:tcPr>
            <w:tcW w:w="1838" w:type="dxa"/>
            <w:gridSpan w:val="4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 </w:t>
            </w:r>
          </w:p>
        </w:tc>
        <w:tc>
          <w:tcPr>
            <w:tcW w:w="1553" w:type="dxa"/>
            <w:gridSpan w:val="4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/</w:t>
            </w:r>
          </w:p>
        </w:tc>
        <w:tc>
          <w:tcPr>
            <w:tcW w:w="1607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/</w:t>
            </w:r>
          </w:p>
        </w:tc>
        <w:tc>
          <w:tcPr>
            <w:tcW w:w="1149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 </w:t>
            </w:r>
          </w:p>
        </w:tc>
        <w:tc>
          <w:tcPr>
            <w:tcW w:w="4013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38" w:type="dxa"/>
          <w:trHeight w:val="413" w:hRule="atLeast"/>
          <w:jc w:val="center"/>
        </w:trPr>
        <w:tc>
          <w:tcPr>
            <w:tcW w:w="1838" w:type="dxa"/>
            <w:gridSpan w:val="4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 </w:t>
            </w:r>
          </w:p>
        </w:tc>
        <w:tc>
          <w:tcPr>
            <w:tcW w:w="1553" w:type="dxa"/>
            <w:gridSpan w:val="4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/</w:t>
            </w:r>
          </w:p>
        </w:tc>
        <w:tc>
          <w:tcPr>
            <w:tcW w:w="1607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/</w:t>
            </w:r>
          </w:p>
        </w:tc>
        <w:tc>
          <w:tcPr>
            <w:tcW w:w="1149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 </w:t>
            </w:r>
          </w:p>
        </w:tc>
        <w:tc>
          <w:tcPr>
            <w:tcW w:w="4013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38" w:type="dxa"/>
          <w:trHeight w:val="413" w:hRule="atLeast"/>
          <w:jc w:val="center"/>
        </w:trPr>
        <w:tc>
          <w:tcPr>
            <w:tcW w:w="1838" w:type="dxa"/>
            <w:gridSpan w:val="4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 </w:t>
            </w:r>
          </w:p>
        </w:tc>
        <w:tc>
          <w:tcPr>
            <w:tcW w:w="1553" w:type="dxa"/>
            <w:gridSpan w:val="4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/</w:t>
            </w:r>
          </w:p>
        </w:tc>
        <w:tc>
          <w:tcPr>
            <w:tcW w:w="1607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/</w:t>
            </w:r>
          </w:p>
        </w:tc>
        <w:tc>
          <w:tcPr>
            <w:tcW w:w="1149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 </w:t>
            </w:r>
          </w:p>
        </w:tc>
        <w:tc>
          <w:tcPr>
            <w:tcW w:w="4013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38" w:type="dxa"/>
          <w:trHeight w:val="413" w:hRule="atLeast"/>
          <w:jc w:val="center"/>
        </w:trPr>
        <w:tc>
          <w:tcPr>
            <w:tcW w:w="1838" w:type="dxa"/>
            <w:gridSpan w:val="4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553" w:type="dxa"/>
            <w:gridSpan w:val="4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/</w:t>
            </w:r>
          </w:p>
        </w:tc>
        <w:tc>
          <w:tcPr>
            <w:tcW w:w="1607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/</w:t>
            </w:r>
          </w:p>
        </w:tc>
        <w:tc>
          <w:tcPr>
            <w:tcW w:w="1149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4013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38" w:type="dxa"/>
          <w:trHeight w:val="615" w:hRule="atLeast"/>
          <w:jc w:val="center"/>
        </w:trPr>
        <w:tc>
          <w:tcPr>
            <w:tcW w:w="10160" w:type="dxa"/>
            <w:gridSpan w:val="21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ind w:hanging="12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三、耗材需求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7" w:hRule="atLeast"/>
          <w:jc w:val="center"/>
        </w:trPr>
        <w:tc>
          <w:tcPr>
            <w:tcW w:w="57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ind w:firstLine="118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检查项目需求</w:t>
            </w:r>
          </w:p>
        </w:tc>
        <w:tc>
          <w:tcPr>
            <w:tcW w:w="1034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ind w:firstLine="118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耗材功能需求</w:t>
            </w:r>
          </w:p>
        </w:tc>
        <w:tc>
          <w:tcPr>
            <w:tcW w:w="1256" w:type="dxa"/>
            <w:gridSpan w:val="4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ind w:firstLine="118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耗材名称</w:t>
            </w:r>
          </w:p>
        </w:tc>
        <w:tc>
          <w:tcPr>
            <w:tcW w:w="794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生产企业</w:t>
            </w:r>
          </w:p>
        </w:tc>
        <w:tc>
          <w:tcPr>
            <w:tcW w:w="79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包装规格</w:t>
            </w:r>
          </w:p>
        </w:tc>
        <w:tc>
          <w:tcPr>
            <w:tcW w:w="825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最小计量单位/人份</w:t>
            </w:r>
          </w:p>
        </w:tc>
        <w:tc>
          <w:tcPr>
            <w:tcW w:w="1159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单价最高限价（元）</w:t>
            </w:r>
          </w:p>
        </w:tc>
        <w:tc>
          <w:tcPr>
            <w:tcW w:w="72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年度估计用量</w:t>
            </w:r>
          </w:p>
        </w:tc>
        <w:tc>
          <w:tcPr>
            <w:tcW w:w="2108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年预算（元）</w:t>
            </w:r>
          </w:p>
        </w:tc>
        <w:tc>
          <w:tcPr>
            <w:tcW w:w="923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9" w:hRule="atLeast"/>
          <w:jc w:val="center"/>
        </w:trPr>
        <w:tc>
          <w:tcPr>
            <w:tcW w:w="57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118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bookmarkStart w:id="0" w:name="_GoBack" w:colFirst="0" w:colLast="8"/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"/>
              </w:rPr>
              <w:t>婴儿复苏抢救</w:t>
            </w:r>
            <w:r>
              <w:rPr>
                <w:rStyle w:val="7"/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 </w:t>
            </w:r>
          </w:p>
          <w:p>
            <w:pPr>
              <w:widowControl/>
              <w:ind w:firstLine="118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34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118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,1、专门用于婴儿复苏抢救，2、在5-15升/分钟的流量范围内，3、提供适当的PEEP(呼气末正压）和PIP（吸气峰压）压力</w:t>
            </w:r>
            <w:r>
              <w:rPr>
                <w:rStyle w:val="7"/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 ，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4、不含乳胶、不含邻苯二甲酸二异辛酯。</w:t>
            </w:r>
          </w:p>
          <w:p>
            <w:pPr>
              <w:widowControl/>
              <w:ind w:firstLine="118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256" w:type="dxa"/>
            <w:gridSpan w:val="4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118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 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"/>
              </w:rPr>
              <w:t>T-</w:t>
            </w: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"/>
              </w:rPr>
              <w:t>组合婴儿复苏器-T-管管路</w:t>
            </w:r>
          </w:p>
          <w:p>
            <w:pPr>
              <w:widowControl/>
              <w:ind w:firstLine="118"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  <w:t>/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  <w:t>/</w:t>
            </w:r>
          </w:p>
        </w:tc>
        <w:tc>
          <w:tcPr>
            <w:tcW w:w="825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套 </w:t>
            </w:r>
          </w:p>
        </w:tc>
        <w:tc>
          <w:tcPr>
            <w:tcW w:w="1159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190 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360 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2108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 68400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92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 </w:t>
            </w:r>
          </w:p>
        </w:tc>
      </w:tr>
      <w:bookmarkEnd w:id="0"/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9" w:hRule="atLeast"/>
          <w:jc w:val="center"/>
        </w:trPr>
        <w:tc>
          <w:tcPr>
            <w:tcW w:w="57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ind w:firstLine="118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34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ind w:firstLine="118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256" w:type="dxa"/>
            <w:gridSpan w:val="4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ind w:firstLine="118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/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/</w:t>
            </w:r>
          </w:p>
        </w:tc>
        <w:tc>
          <w:tcPr>
            <w:tcW w:w="825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159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08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92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38" w:type="dxa"/>
          <w:trHeight w:val="615" w:hRule="atLeast"/>
          <w:jc w:val="center"/>
        </w:trPr>
        <w:tc>
          <w:tcPr>
            <w:tcW w:w="10160" w:type="dxa"/>
            <w:gridSpan w:val="21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三、交货时间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38" w:type="dxa"/>
          <w:trHeight w:val="615" w:hRule="atLeast"/>
          <w:jc w:val="center"/>
        </w:trPr>
        <w:tc>
          <w:tcPr>
            <w:tcW w:w="10160" w:type="dxa"/>
            <w:gridSpan w:val="21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合同签订后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u w:val="single"/>
              </w:rPr>
              <w:t> 1  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个月内</w:t>
            </w:r>
          </w:p>
        </w:tc>
      </w:tr>
    </w:tbl>
    <w:p>
      <w:pPr>
        <w:rPr>
          <w:rFonts w:ascii="宋体" w:hAnsi="宋体" w:eastAsia="宋体"/>
          <w:b/>
          <w:color w:val="FF0000"/>
          <w:szCs w:val="21"/>
        </w:rPr>
      </w:pPr>
      <w:r>
        <w:rPr>
          <w:rFonts w:hint="eastAsia" w:ascii="宋体" w:hAnsi="宋体" w:eastAsia="宋体"/>
          <w:b/>
          <w:color w:val="FF0000"/>
          <w:szCs w:val="21"/>
        </w:rPr>
        <w:t>说明：</w:t>
      </w:r>
    </w:p>
    <w:p>
      <w:pPr>
        <w:pStyle w:val="10"/>
        <w:ind w:firstLine="422"/>
        <w:rPr>
          <w:rFonts w:ascii="宋体" w:hAnsi="宋体" w:eastAsia="宋体"/>
          <w:b/>
          <w:color w:val="FF0000"/>
          <w:szCs w:val="21"/>
        </w:rPr>
      </w:pPr>
      <w:r>
        <w:rPr>
          <w:rFonts w:hint="eastAsia" w:ascii="宋体" w:hAnsi="宋体" w:eastAsia="宋体"/>
          <w:b/>
          <w:color w:val="FF0000"/>
          <w:szCs w:val="21"/>
        </w:rPr>
        <w:t>1.医用耗材，必须已在广东省第三方药品电子交易平台医用耗材交易系统上备案，有交易系统产品编码。</w:t>
      </w:r>
    </w:p>
    <w:p>
      <w:pPr>
        <w:pStyle w:val="10"/>
        <w:ind w:firstLine="422"/>
        <w:rPr>
          <w:rFonts w:ascii="宋体" w:hAnsi="宋体" w:eastAsia="宋体"/>
          <w:b/>
          <w:color w:val="FF0000"/>
          <w:szCs w:val="21"/>
        </w:rPr>
      </w:pPr>
      <w:r>
        <w:rPr>
          <w:rFonts w:hint="eastAsia" w:ascii="宋体" w:hAnsi="宋体" w:eastAsia="宋体"/>
          <w:b/>
          <w:color w:val="FF0000"/>
          <w:szCs w:val="21"/>
        </w:rPr>
        <w:t>2.检验试剂类产品最小计量单位是人份，单价按照人份填写；其它耗材类最小计量单位按照包装规格填写。</w:t>
      </w:r>
    </w:p>
    <w:p>
      <w:pPr>
        <w:pStyle w:val="10"/>
        <w:ind w:firstLine="422"/>
        <w:rPr>
          <w:rFonts w:ascii="宋体" w:hAnsi="宋体" w:eastAsia="宋体"/>
          <w:b/>
          <w:color w:val="FF0000"/>
          <w:szCs w:val="21"/>
        </w:rPr>
      </w:pPr>
      <w:r>
        <w:rPr>
          <w:rFonts w:hint="eastAsia" w:ascii="宋体" w:hAnsi="宋体" w:eastAsia="宋体"/>
          <w:b/>
          <w:color w:val="FF0000"/>
          <w:szCs w:val="21"/>
        </w:rPr>
        <w:t>3不同名称的产品，如功能需求也能满足检查或治疗项目需求，厂家或者代理商也能参加咨询遴选会议。</w:t>
      </w:r>
    </w:p>
    <w:p>
      <w:pPr>
        <w:widowControl/>
        <w:jc w:val="left"/>
        <w:rPr>
          <w:rFonts w:ascii="Arial" w:hAnsi="Arial" w:eastAsia="宋体" w:cs="Arial"/>
          <w:kern w:val="0"/>
          <w:sz w:val="18"/>
          <w:szCs w:val="18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MS Song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A56CF4"/>
    <w:rsid w:val="00011738"/>
    <w:rsid w:val="00063A8B"/>
    <w:rsid w:val="000A2F58"/>
    <w:rsid w:val="000C3159"/>
    <w:rsid w:val="000C3177"/>
    <w:rsid w:val="000E33F5"/>
    <w:rsid w:val="00112575"/>
    <w:rsid w:val="001956E6"/>
    <w:rsid w:val="001E06CB"/>
    <w:rsid w:val="001F2CB7"/>
    <w:rsid w:val="0026139D"/>
    <w:rsid w:val="00281D26"/>
    <w:rsid w:val="0029480A"/>
    <w:rsid w:val="002A5A80"/>
    <w:rsid w:val="002E3C0F"/>
    <w:rsid w:val="003863E3"/>
    <w:rsid w:val="003B4565"/>
    <w:rsid w:val="004636D5"/>
    <w:rsid w:val="00463ACD"/>
    <w:rsid w:val="004841E4"/>
    <w:rsid w:val="004A4200"/>
    <w:rsid w:val="004B7233"/>
    <w:rsid w:val="004C6448"/>
    <w:rsid w:val="005F62CD"/>
    <w:rsid w:val="00630F44"/>
    <w:rsid w:val="007361FD"/>
    <w:rsid w:val="00766AF7"/>
    <w:rsid w:val="0080508C"/>
    <w:rsid w:val="008436DC"/>
    <w:rsid w:val="008E4B65"/>
    <w:rsid w:val="008F13A5"/>
    <w:rsid w:val="00917A28"/>
    <w:rsid w:val="00985A85"/>
    <w:rsid w:val="00986E23"/>
    <w:rsid w:val="00A24C58"/>
    <w:rsid w:val="00A24DA6"/>
    <w:rsid w:val="00A3627D"/>
    <w:rsid w:val="00A56CF4"/>
    <w:rsid w:val="00AD3195"/>
    <w:rsid w:val="00B4483E"/>
    <w:rsid w:val="00B544DB"/>
    <w:rsid w:val="00BD0252"/>
    <w:rsid w:val="00BD5CDB"/>
    <w:rsid w:val="00D43E2F"/>
    <w:rsid w:val="00E3025C"/>
    <w:rsid w:val="00E30A46"/>
    <w:rsid w:val="00E34D33"/>
    <w:rsid w:val="00E951AC"/>
    <w:rsid w:val="00EC3696"/>
    <w:rsid w:val="00F25361"/>
    <w:rsid w:val="00F778F6"/>
    <w:rsid w:val="00FB7D1A"/>
    <w:rsid w:val="113B759E"/>
    <w:rsid w:val="1B373712"/>
    <w:rsid w:val="2F2B50A8"/>
    <w:rsid w:val="338C1CA0"/>
    <w:rsid w:val="473B32F0"/>
    <w:rsid w:val="5FD021E5"/>
    <w:rsid w:val="6F826387"/>
    <w:rsid w:val="72256DEE"/>
    <w:rsid w:val="75BA44A0"/>
    <w:rsid w:val="79673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Strong"/>
    <w:basedOn w:val="6"/>
    <w:qFormat/>
    <w:uiPriority w:val="22"/>
    <w:rPr>
      <w:b/>
      <w:bCs/>
    </w:rPr>
  </w:style>
  <w:style w:type="character" w:customStyle="1" w:styleId="8">
    <w:name w:val="页眉 Char"/>
    <w:basedOn w:val="6"/>
    <w:link w:val="3"/>
    <w:semiHidden/>
    <w:uiPriority w:val="99"/>
    <w:rPr>
      <w:sz w:val="18"/>
      <w:szCs w:val="18"/>
    </w:rPr>
  </w:style>
  <w:style w:type="character" w:customStyle="1" w:styleId="9">
    <w:name w:val="页脚 Char"/>
    <w:basedOn w:val="6"/>
    <w:link w:val="2"/>
    <w:semiHidden/>
    <w:uiPriority w:val="99"/>
    <w:rPr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 China</Company>
  <Pages>2</Pages>
  <Words>83</Words>
  <Characters>477</Characters>
  <Lines>3</Lines>
  <Paragraphs>1</Paragraphs>
  <TotalTime>75</TotalTime>
  <ScaleCrop>false</ScaleCrop>
  <LinksUpToDate>false</LinksUpToDate>
  <CharactersWithSpaces>559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2021-08-04T02:48:00Z</dcterms:created>
  <dc:creator>Microsoft</dc:creator>
  <cp:lastModifiedBy>春田花花幼稚</cp:lastModifiedBy>
  <dcterms:modified xsi:type="dcterms:W3CDTF">2021-11-03T10:12:13Z</dcterms:modified>
  <cp:revision>58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C0A3D1CD36F84F3BA4A4BE6669641ED0</vt:lpwstr>
  </property>
</Properties>
</file>